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7A" w:rsidRPr="000929C7" w:rsidRDefault="00214319" w:rsidP="00ED377A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INFORMACIJA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DRUGOM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JAVNOM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SLUŠANjU</w:t>
      </w:r>
    </w:p>
    <w:p w:rsidR="00ED377A" w:rsidRPr="000929C7" w:rsidRDefault="00214319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ODBORA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SPOLjNE</w:t>
      </w:r>
      <w:r w:rsidR="000929C7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POSLOVE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TEMU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</w:p>
    <w:p w:rsidR="00ED377A" w:rsidRPr="000929C7" w:rsidRDefault="000929C7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0929C7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«</w:t>
      </w:r>
      <w:r w:rsidR="00214319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PREDSTAVLjANjE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PRVOG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NACIONALNOG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IZVEŠTAJA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O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SPROVOĐENjU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CILjEVA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ODRŽIVOG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RAZVOJA</w:t>
      </w:r>
      <w:r w:rsidR="00FC541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»</w:t>
      </w:r>
      <w:r w:rsidRPr="000929C7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</w:p>
    <w:p w:rsidR="00ED377A" w:rsidRPr="000929C7" w:rsidRDefault="00214319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ODRŽANOM</w:t>
      </w:r>
      <w:r w:rsidR="00CA66C9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1</w:t>
      </w:r>
      <w:r w:rsidR="00CA66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0929C7" w:rsidRPr="000929C7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JUNA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2019</w:t>
      </w:r>
      <w:r w:rsidR="00ED377A" w:rsidRPr="000929C7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GODINE</w:t>
      </w:r>
      <w:r w:rsidR="00ED377A" w:rsidRPr="000929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D377A" w:rsidRPr="000929C7" w:rsidRDefault="00ED377A" w:rsidP="00ED377A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ED377A" w:rsidRPr="0026696E" w:rsidRDefault="00ED377A" w:rsidP="00ED377A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 w:rsidR="000929C7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osnovu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odluke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donete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73</w:t>
      </w:r>
      <w:r w:rsidR="000929C7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sednici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održanoj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5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juna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2019.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održao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Drugo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temu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Predstavljanje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prvog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nacionalnog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izveštaa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sprovođenju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ciljeva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održivog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razvoja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uz</w:t>
      </w:r>
      <w:r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podršku</w:t>
      </w:r>
      <w:r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UNDP</w:t>
      </w:r>
      <w:r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a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ED377A" w:rsidRPr="00BD2E8A" w:rsidRDefault="00367FDC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počelo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11</w:t>
      </w:r>
      <w:r w:rsidR="00ED377A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,00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časova</w:t>
      </w:r>
      <w:r w:rsidR="00ED377A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CA6210" w:rsidRPr="00CA6210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slušanje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otvorila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Dubravka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Filipovski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zamenica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predsednika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ED377A" w:rsidRPr="00BD2E8A" w:rsidRDefault="00214319" w:rsidP="00CA6210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Javnom</w:t>
      </w:r>
      <w:r w:rsidR="00ED377A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slušanju</w:t>
      </w:r>
      <w:r w:rsidR="00ED377A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prisustvovao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potpredsednik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NS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RS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Đorđe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Milićević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Odbora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spoljne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poslove</w:t>
      </w:r>
      <w:r w:rsidR="00ED377A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prisustvovali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narodni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poslanici</w:t>
      </w:r>
      <w:r w:rsidR="00ED377A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="00ED377A"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Milorad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Mijatović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Maja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Mačužić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Dušica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Stojković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Marija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Obadović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Ljiljana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Malušić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Dragan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Šormaz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Đorđe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Kosanić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Ljubiša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Stojmirović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Pored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članova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učešće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uzeli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narodni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poslanici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Veroljub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Arsić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potpredsednik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NS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Aleksandra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Tomić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Goran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Kovačević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Milanka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Jevtović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Vukojičić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Olena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Papuga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Vesna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Ivković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Gordana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Čomić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Nada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Lazić</w:t>
      </w:r>
      <w:r w:rsidR="00C20D4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646C3E" w:rsidRDefault="00ED377A" w:rsidP="001A492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Učesnici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javnog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bili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su</w:t>
      </w:r>
      <w:r w:rsidR="00CA1BAC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214319">
        <w:rPr>
          <w:rFonts w:ascii="Times New Roman" w:hAnsi="Times New Roman" w:cs="Times New Roman"/>
          <w:sz w:val="24"/>
          <w:szCs w:val="24"/>
        </w:rPr>
        <w:t>prof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</w:rPr>
        <w:t>dr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Slavica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Đukić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Dejanović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</w:rPr>
        <w:t>ministark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bez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portfelja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u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Vladi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Republike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Srbije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zadužen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za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demografiju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i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populacionu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politiku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i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predsednic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Međuresorne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radne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grupe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za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sprovođenje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Agende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održivog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razvoja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</w:rPr>
        <w:t>do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2030. </w:t>
      </w:r>
      <w:r w:rsidR="00214319">
        <w:rPr>
          <w:rFonts w:ascii="Times New Roman" w:hAnsi="Times New Roman" w:cs="Times New Roman"/>
          <w:sz w:val="24"/>
          <w:szCs w:val="24"/>
        </w:rPr>
        <w:t>godine</w:t>
      </w:r>
      <w:r w:rsidR="004A5BC0" w:rsidRPr="00BD2E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Štambuk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posebni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Agendu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 2030,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Šćepanović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Mladenović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Rodna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ravnorpavnost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Kuzmanov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analitičar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društvenog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Danica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DULSU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Zurovac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Kuzman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Urošević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Petra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Čalinka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Borjana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Peruničić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Borka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Jeremić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Zvezdan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Kalmar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CEKOR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Miljana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Velimirović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Komeserijata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izbeglice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Migracije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Klašnja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sporta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Ledeničan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Urošev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Vuksić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Aleksa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Filipov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Manic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Petronikolos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Glišić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Majkić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kabinet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ministarke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portfelja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populacionu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pomoćnica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poverenice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Lakčević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254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254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4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statistiku</w:t>
      </w:r>
      <w:r w:rsidR="002542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Amanović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Perunović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Ćulić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Piletić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MSP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SMUL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Sarvan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Nedeljković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IDS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MUP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Mladenović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Nenadović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BC4" w:rsidRDefault="00646C3E" w:rsidP="001A492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Pedstavljanje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F68D2" w:rsidRDefault="00646C3E" w:rsidP="001A492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pozdravnim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govorom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izrazivši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skupa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UNDP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partnerskoj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proklamovani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Agendom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2030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truditi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ispune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osnovana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Fokus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efikasni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mehanizam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koordiniranje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usmerena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ciljeve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8, 10, 16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Agende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funkcijom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pratiti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Agende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D7C3E" w:rsidRDefault="00BD2E8A" w:rsidP="00ED7C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nastavku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Dubravka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Filipovski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zamenica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73.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potekao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Milorada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Mijatovića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ujedno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Forus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NS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fiskalna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Ciljevima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održiog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pratitina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NS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Doborvoljan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6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8F6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F62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F6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Slavice</w:t>
      </w:r>
      <w:r w:rsidR="008F6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="008F62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Dejanović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Međuresorne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Agende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razvoaja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2030,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zajednčki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čijoj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resori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civilni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privatni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319">
        <w:rPr>
          <w:rFonts w:ascii="Times New Roman" w:hAnsi="Times New Roman" w:cs="Times New Roman"/>
          <w:sz w:val="24"/>
          <w:szCs w:val="24"/>
          <w:lang w:val="sr-Cyrl-RS"/>
        </w:rPr>
        <w:t>NVO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D2E8A" w:rsidRPr="00BD2E8A" w:rsidRDefault="00214319" w:rsidP="008F62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uvodnim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obraćanjima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govorili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Slavica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Đukić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Dejanović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ministarka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bez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portfelja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Vladi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Republike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zadužena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demografiju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populacionu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politiku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predsednica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Međuresorne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radne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BD2E8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Jelica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Stefanović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Štambuk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posebni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savetnik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ministra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evropske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integracije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Milorad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Mijatović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mehanizama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kontrole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procesa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implementacije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Narodne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skupštine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A946E7" w:rsidRDefault="00BD2E8A" w:rsidP="00BD2E8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Slavica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Đukić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izrazila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zadovoljstvo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povodom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javnog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Dobrovoljni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izveštaj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nastao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rezultat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zajedničke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između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vlasti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međunarodnih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organizacija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civilnog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lokalnih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vlasti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drugih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mnogobrojnih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relevantih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Izveštaj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napravljen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prema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smernicama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Generalnog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mapirani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izazovi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uzeta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obzir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iskustva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dobre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prakse</w:t>
      </w:r>
      <w:r w:rsidR="002542E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Podsetila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prisutne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predsednica</w:t>
      </w:r>
      <w:r w:rsidR="002542E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izdvojila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6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prioriteta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povezivanja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Evropom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svetom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inkluzivni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privredni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rast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efikasno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povezivanje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javnih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usluga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poštovanje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ljudskih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bezbednost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obrazovanje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digitalizacija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pristupanje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multilateralnu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regionalnu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Ključni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tokom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prethodnog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perioda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Stalna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konferencija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gradova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opština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jedinice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loklane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samopurave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Kancelarija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saradnju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civilnim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društvom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sklopu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svojih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nadležnosti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pozvala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organizacije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civilnog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društva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daju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doprinos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Takođe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budžetom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2019.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predviđena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sredstva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takva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praksa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nadalje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nastavi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budžetom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narednu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011304" w:rsidRPr="004C59F2" w:rsidRDefault="00214319" w:rsidP="00A946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Đukić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Dejanović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ocenila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razliku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Milenijumskih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bili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imaju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znatno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širu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mrežu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aktera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učestvuju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njihovoj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realizaciji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A946E7" w:rsidRDefault="00BD2E8A" w:rsidP="00BD2E8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Jelica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Stefanović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Štambuk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poseban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savetnik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ministra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evropske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integracije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</w:t>
      </w:r>
      <w:r w:rsid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izrazila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zadovoljstvo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povodom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istakavši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svojim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poslve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Forkus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grupom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ključna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ostvanjrenje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jedan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retkih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parlamenata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uključio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skladu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svojim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nadležnostima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ostvarenje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postaje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centar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javnog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zagovaranja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ostvarivanja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okviru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svojih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legitimnih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nadležnosti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nadzornom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funkcijom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budžetiranjem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Stefanović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Štambuk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tokom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izlaganja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upoznala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učesnike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strukturom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Dobrovoljnog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nacionalnog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izveštaja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istakavši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podnosi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ovaj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izveštaj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punom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odgovornošću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naročito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važno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smanjenju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nejednakosti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svim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nivoima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963B51" w:rsidRDefault="00D30022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Milorad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mehanizama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kontrole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procesa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implementacije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Narodne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vreme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počelo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ostvarivanjem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organizaciono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suštinski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shvatila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ozbiljno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broji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13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članova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iako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neformalnog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karaktera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zainteresovanost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nju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realizovane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dve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evaluacije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2017.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prvima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Mnoštvo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ideja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sprovodi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politike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podržava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Mađuresornu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grupu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grupa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NS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relavantan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partner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Podsetio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2018.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2019.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prilikom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rasprave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podneto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nekoliko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amandmana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kojima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tražila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dodatna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sredstva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momentu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nisu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usvojeni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predlaženo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svakom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relevantno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zakonu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skladu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Takođe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jedna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ideja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organizovanje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kampanja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nacionalnom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nivou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komunikacija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lokalnim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vlastima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institucijama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pogledu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realizacije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određenih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ključnog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ali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svega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raditi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upoznavanju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mladih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najranijeg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uzrasta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Kada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završi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faza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upoznavanje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sledi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faza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realizacije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Mijatović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kraju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izlaganja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spomenuo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ovom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domenu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pored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Argentine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prepoznata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zemlja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dobre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prakse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963B51" w:rsidRDefault="002542E8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uvodnih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izlaganja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usledila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diskusija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Ljiljana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Malušić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Milanka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Jevtović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Vukojičić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Suzana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ljudska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manjinska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2542E8" w:rsidRDefault="002542E8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izlaganju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izrazila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nezadovoljstvo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pregleda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dosadašnjih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koraka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preduzima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Valada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pogledu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predstavili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govornici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nezadovostvo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onoga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predtavljeno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seminaru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organizovanom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Vrdniku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ukazujući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nedovoljno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obrazlagani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tiču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Treći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stub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izazovi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smislu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suočavamo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413B4A" w:rsidRDefault="002542E8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Stefanović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Štambuk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komentara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stuba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integrisana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6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prioriteta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jeste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najvećih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izazova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projekti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realizuju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indirektne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efekte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sredinu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narednom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periodu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nastojati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novi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programskim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periodom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situacija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poboljša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napomenu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ekonomska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finansijska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održivost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preduslov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svih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drugih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dimenzija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čemu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proteklih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intenzivno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radila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C115BD" w:rsidRDefault="00413B4A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Ljiljana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Malušić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poslanica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ispunila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još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uvek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ispunjenju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velikog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broja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zapošljavanja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smanjenja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nejednakosti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može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reći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usvim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segmentima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postignut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napredak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Naročita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pažnja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posvećuje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saradnji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lokalnim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zajednicama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lokalnim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vlastima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može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videti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primeru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kolega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narodnih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poslanika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obišli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Svrljig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Sokobanju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14994" w:rsidRDefault="00C115BD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Jevtović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Vukojičić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predstvaljeni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realan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međusektorski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povezan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razloga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moguće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govoriti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pojedinom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segmentu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ostvarivanjem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jednog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posredno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ostvaruje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nekoliko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krajnji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svakako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bolji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građana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Podsetila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pune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participacije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mladih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uključivanje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sagledavanje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poteškoća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nalaženje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njighovo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prevazilaženje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proces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postigla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ekonomsku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stabilnost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čemu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radila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proteklih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godina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predstavlja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prvi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preduslov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dalju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realizaciju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FC5412" w:rsidRPr="000F46C0" w:rsidRDefault="00214319" w:rsidP="00C220D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Suzana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Paunović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direktorka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Kancelarije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ljudska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manjinska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pozdravila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organizovanje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ovakve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vrste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skupova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kratak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pregled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onoga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Kancelarija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dala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doprinos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proteklom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periodu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Podsetila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zemlja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ratifikovala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značajna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dokumenta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ljudskih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dobija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preporuke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njihovo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integrisane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Akcioni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podeljene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resorima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Svaka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tih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preporuka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dovedena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dodir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Indikatore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razvijamo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preporuke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radimo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civilnim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sektorom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Pohvalila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NS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pogledu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uključenosti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praćenja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aktivnosti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istakavši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Milenijumskim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malo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govorilo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znalo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poznati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javnosti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njima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dosta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542E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</w:p>
    <w:p w:rsidR="008351A9" w:rsidRDefault="000F46C0" w:rsidP="00214319">
      <w:pPr>
        <w:jc w:val="both"/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 w:rsidR="00D90F5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D90F5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="00D90F5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slušanje</w:t>
      </w:r>
      <w:r w:rsidR="00D90F5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D90F5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završeno</w:t>
      </w:r>
      <w:r w:rsidR="00D90F5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D90F5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13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,00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431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časova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bookmarkStart w:id="0" w:name="_GoBack"/>
      <w:bookmarkEnd w:id="0"/>
    </w:p>
    <w:sectPr w:rsidR="008351A9" w:rsidSect="0083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41" w:rsidRDefault="00604641" w:rsidP="008351A9">
      <w:pPr>
        <w:spacing w:after="0" w:line="240" w:lineRule="auto"/>
      </w:pPr>
      <w:r>
        <w:separator/>
      </w:r>
    </w:p>
  </w:endnote>
  <w:endnote w:type="continuationSeparator" w:id="0">
    <w:p w:rsidR="00604641" w:rsidRDefault="00604641" w:rsidP="0083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9" w:rsidRDefault="00214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9" w:rsidRDefault="002143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9" w:rsidRDefault="00214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41" w:rsidRDefault="00604641" w:rsidP="008351A9">
      <w:pPr>
        <w:spacing w:after="0" w:line="240" w:lineRule="auto"/>
      </w:pPr>
      <w:r>
        <w:separator/>
      </w:r>
    </w:p>
  </w:footnote>
  <w:footnote w:type="continuationSeparator" w:id="0">
    <w:p w:rsidR="00604641" w:rsidRDefault="00604641" w:rsidP="0083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9" w:rsidRDefault="00214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7399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51A9" w:rsidRDefault="008351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3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51A9" w:rsidRDefault="00835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9" w:rsidRDefault="00214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7A"/>
    <w:rsid w:val="00011304"/>
    <w:rsid w:val="0001357E"/>
    <w:rsid w:val="00014994"/>
    <w:rsid w:val="00021C90"/>
    <w:rsid w:val="00042918"/>
    <w:rsid w:val="00071038"/>
    <w:rsid w:val="000867A2"/>
    <w:rsid w:val="000929C7"/>
    <w:rsid w:val="000A5CF9"/>
    <w:rsid w:val="000F46C0"/>
    <w:rsid w:val="001036F3"/>
    <w:rsid w:val="00112E67"/>
    <w:rsid w:val="00162537"/>
    <w:rsid w:val="0016296C"/>
    <w:rsid w:val="00175817"/>
    <w:rsid w:val="001A492B"/>
    <w:rsid w:val="001D4D4C"/>
    <w:rsid w:val="00210FB6"/>
    <w:rsid w:val="00214319"/>
    <w:rsid w:val="00240B98"/>
    <w:rsid w:val="00245ED1"/>
    <w:rsid w:val="002542E8"/>
    <w:rsid w:val="00257185"/>
    <w:rsid w:val="002C31F1"/>
    <w:rsid w:val="002E48E6"/>
    <w:rsid w:val="0032392F"/>
    <w:rsid w:val="00366058"/>
    <w:rsid w:val="00367FDC"/>
    <w:rsid w:val="00372E0E"/>
    <w:rsid w:val="00383C09"/>
    <w:rsid w:val="003848EB"/>
    <w:rsid w:val="00413AFF"/>
    <w:rsid w:val="00413B4A"/>
    <w:rsid w:val="00434B3D"/>
    <w:rsid w:val="00464F9A"/>
    <w:rsid w:val="004A5BC0"/>
    <w:rsid w:val="004C24AB"/>
    <w:rsid w:val="004C2C08"/>
    <w:rsid w:val="004C59F2"/>
    <w:rsid w:val="005103A5"/>
    <w:rsid w:val="00523265"/>
    <w:rsid w:val="00523BB3"/>
    <w:rsid w:val="0052593F"/>
    <w:rsid w:val="00527BE6"/>
    <w:rsid w:val="00574A2D"/>
    <w:rsid w:val="005A060E"/>
    <w:rsid w:val="005C2E78"/>
    <w:rsid w:val="005C7002"/>
    <w:rsid w:val="00604641"/>
    <w:rsid w:val="00605E2A"/>
    <w:rsid w:val="00646C3E"/>
    <w:rsid w:val="00647DD8"/>
    <w:rsid w:val="00656AC1"/>
    <w:rsid w:val="0067167C"/>
    <w:rsid w:val="006B4CA4"/>
    <w:rsid w:val="00726632"/>
    <w:rsid w:val="007316EC"/>
    <w:rsid w:val="00734C05"/>
    <w:rsid w:val="007902C9"/>
    <w:rsid w:val="007A0FEF"/>
    <w:rsid w:val="007F5F97"/>
    <w:rsid w:val="00801D81"/>
    <w:rsid w:val="00810B75"/>
    <w:rsid w:val="00816036"/>
    <w:rsid w:val="008351A9"/>
    <w:rsid w:val="00867DA4"/>
    <w:rsid w:val="00875FF2"/>
    <w:rsid w:val="008D532D"/>
    <w:rsid w:val="008D7D4F"/>
    <w:rsid w:val="008F6233"/>
    <w:rsid w:val="00903E8A"/>
    <w:rsid w:val="009310CA"/>
    <w:rsid w:val="009421FA"/>
    <w:rsid w:val="0095324F"/>
    <w:rsid w:val="00963B51"/>
    <w:rsid w:val="009640EB"/>
    <w:rsid w:val="00980A82"/>
    <w:rsid w:val="009E0416"/>
    <w:rsid w:val="009F3BC4"/>
    <w:rsid w:val="00A4521B"/>
    <w:rsid w:val="00A47288"/>
    <w:rsid w:val="00A946E7"/>
    <w:rsid w:val="00A962F6"/>
    <w:rsid w:val="00AA1403"/>
    <w:rsid w:val="00AD4C5B"/>
    <w:rsid w:val="00AD5617"/>
    <w:rsid w:val="00B0432B"/>
    <w:rsid w:val="00B665D3"/>
    <w:rsid w:val="00B96FBA"/>
    <w:rsid w:val="00BD08B9"/>
    <w:rsid w:val="00BD2E8A"/>
    <w:rsid w:val="00BE1910"/>
    <w:rsid w:val="00C10008"/>
    <w:rsid w:val="00C115BD"/>
    <w:rsid w:val="00C122BA"/>
    <w:rsid w:val="00C20D48"/>
    <w:rsid w:val="00C220DD"/>
    <w:rsid w:val="00C43F52"/>
    <w:rsid w:val="00C52692"/>
    <w:rsid w:val="00C90252"/>
    <w:rsid w:val="00CA1BAC"/>
    <w:rsid w:val="00CA5F47"/>
    <w:rsid w:val="00CA6210"/>
    <w:rsid w:val="00CA66C9"/>
    <w:rsid w:val="00CC4581"/>
    <w:rsid w:val="00CC4A62"/>
    <w:rsid w:val="00CF68D2"/>
    <w:rsid w:val="00D10855"/>
    <w:rsid w:val="00D30022"/>
    <w:rsid w:val="00D63BFC"/>
    <w:rsid w:val="00D763BC"/>
    <w:rsid w:val="00D81979"/>
    <w:rsid w:val="00D90F56"/>
    <w:rsid w:val="00DA343F"/>
    <w:rsid w:val="00DC773B"/>
    <w:rsid w:val="00E055E7"/>
    <w:rsid w:val="00E0787B"/>
    <w:rsid w:val="00E338F3"/>
    <w:rsid w:val="00E63DBD"/>
    <w:rsid w:val="00E74573"/>
    <w:rsid w:val="00EA4799"/>
    <w:rsid w:val="00EC745F"/>
    <w:rsid w:val="00ED377A"/>
    <w:rsid w:val="00ED7C3E"/>
    <w:rsid w:val="00EF1FCA"/>
    <w:rsid w:val="00F02BE5"/>
    <w:rsid w:val="00F0690A"/>
    <w:rsid w:val="00F932A4"/>
    <w:rsid w:val="00FA0FF3"/>
    <w:rsid w:val="00FC5412"/>
    <w:rsid w:val="00FD3DA9"/>
    <w:rsid w:val="00FD577F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B4560"/>
  <w15:docId w15:val="{D785A957-F219-45BF-8E9D-BAF4B014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A9"/>
  </w:style>
  <w:style w:type="paragraph" w:styleId="Footer">
    <w:name w:val="footer"/>
    <w:basedOn w:val="Normal"/>
    <w:link w:val="Foot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2A4A-45CD-4A67-BC7A-E6ED16FB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Basic</dc:creator>
  <cp:lastModifiedBy>Sandra Stankovic</cp:lastModifiedBy>
  <cp:revision>58</cp:revision>
  <dcterms:created xsi:type="dcterms:W3CDTF">2017-11-10T10:34:00Z</dcterms:created>
  <dcterms:modified xsi:type="dcterms:W3CDTF">2020-05-18T12:57:00Z</dcterms:modified>
</cp:coreProperties>
</file>